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FA5F" w14:textId="77777777" w:rsidR="004D7D83" w:rsidRPr="004D7D83" w:rsidRDefault="004D7D83" w:rsidP="004D7D83">
      <w:pPr>
        <w:spacing w:after="0"/>
        <w:rPr>
          <w:rFonts w:eastAsia="Times New Roman" w:cstheme="minorHAnsi"/>
          <w:b/>
          <w:bCs/>
        </w:rPr>
      </w:pPr>
      <w:r w:rsidRPr="004D7D83">
        <w:rPr>
          <w:rFonts w:eastAsia="Times New Roman" w:cstheme="minorHAnsi"/>
          <w:b/>
          <w:bCs/>
        </w:rPr>
        <w:t>March in Montana Auction &amp; Dealer Show</w:t>
      </w:r>
    </w:p>
    <w:p w14:paraId="39C6DE29" w14:textId="77777777" w:rsidR="004D7D83" w:rsidRPr="004D7D83" w:rsidRDefault="004D7D83" w:rsidP="004D7D83">
      <w:pPr>
        <w:spacing w:after="0"/>
        <w:rPr>
          <w:rFonts w:eastAsia="Times New Roman" w:cstheme="minorHAnsi"/>
          <w:b/>
          <w:bCs/>
        </w:rPr>
      </w:pPr>
      <w:r w:rsidRPr="004D7D83">
        <w:rPr>
          <w:rFonts w:eastAsia="Times New Roman" w:cstheme="minorHAnsi"/>
          <w:b/>
          <w:bCs/>
        </w:rPr>
        <w:t>Information</w:t>
      </w:r>
    </w:p>
    <w:p w14:paraId="78C4C406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</w:p>
    <w:p w14:paraId="2FA1253F" w14:textId="77777777" w:rsidR="004D7D83" w:rsidRPr="004D7D83" w:rsidRDefault="004D7D83" w:rsidP="004D7D83">
      <w:pPr>
        <w:spacing w:after="0"/>
        <w:rPr>
          <w:rFonts w:eastAsia="Times New Roman" w:cstheme="minorHAnsi"/>
          <w:u w:val="single"/>
        </w:rPr>
      </w:pPr>
      <w:r w:rsidRPr="004D7D83">
        <w:rPr>
          <w:rFonts w:eastAsia="Times New Roman" w:cstheme="minorHAnsi"/>
          <w:u w:val="single"/>
        </w:rPr>
        <w:t>Contact Information</w:t>
      </w:r>
    </w:p>
    <w:p w14:paraId="541EC085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March in Montana Auction and Dealer Show</w:t>
      </w:r>
    </w:p>
    <w:p w14:paraId="3ACC97F7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213 E. Sherman Avenue</w:t>
      </w:r>
    </w:p>
    <w:p w14:paraId="55EEBCEA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 xml:space="preserve">Coeur d’ Alene, </w:t>
      </w:r>
      <w:proofErr w:type="gramStart"/>
      <w:r w:rsidRPr="004D7D83">
        <w:rPr>
          <w:rFonts w:eastAsia="Times New Roman" w:cstheme="minorHAnsi"/>
        </w:rPr>
        <w:t>Idaho  83814</w:t>
      </w:r>
      <w:proofErr w:type="gramEnd"/>
    </w:p>
    <w:p w14:paraId="42D24336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 </w:t>
      </w:r>
    </w:p>
    <w:p w14:paraId="17693F2B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208-664-2091 Phone</w:t>
      </w:r>
    </w:p>
    <w:p w14:paraId="3BA91236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208-924-3000 Fax </w:t>
      </w:r>
    </w:p>
    <w:p w14:paraId="602C874B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hyperlink r:id="rId4" w:history="1">
        <w:r w:rsidRPr="004D7D83">
          <w:rPr>
            <w:rFonts w:eastAsia="Times New Roman" w:cstheme="minorHAnsi"/>
            <w:color w:val="0563C1"/>
            <w:u w:val="single"/>
          </w:rPr>
          <w:t>info@marchinmo</w:t>
        </w:r>
        <w:r w:rsidRPr="004D7D83">
          <w:rPr>
            <w:rFonts w:eastAsia="Times New Roman" w:cstheme="minorHAnsi"/>
            <w:color w:val="0563C1"/>
            <w:u w:val="single"/>
          </w:rPr>
          <w:t>n</w:t>
        </w:r>
        <w:r w:rsidRPr="004D7D83">
          <w:rPr>
            <w:rFonts w:eastAsia="Times New Roman" w:cstheme="minorHAnsi"/>
            <w:color w:val="0563C1"/>
            <w:u w:val="single"/>
          </w:rPr>
          <w:t>tana.com</w:t>
        </w:r>
      </w:hyperlink>
    </w:p>
    <w:p w14:paraId="274F34BE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hyperlink r:id="rId5" w:history="1">
        <w:r w:rsidRPr="004D7D83">
          <w:rPr>
            <w:rFonts w:eastAsia="Times New Roman" w:cstheme="minorHAnsi"/>
            <w:color w:val="0563C1"/>
            <w:u w:val="single"/>
          </w:rPr>
          <w:t>www.marchinmontana.com</w:t>
        </w:r>
      </w:hyperlink>
      <w:r w:rsidRPr="004D7D83">
        <w:rPr>
          <w:rFonts w:eastAsia="Times New Roman" w:cstheme="minorHAnsi"/>
        </w:rPr>
        <w:t> </w:t>
      </w:r>
    </w:p>
    <w:p w14:paraId="24A73777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bid.marchinmontana.com (</w:t>
      </w:r>
      <w:proofErr w:type="spellStart"/>
      <w:r w:rsidRPr="004D7D83">
        <w:rPr>
          <w:rFonts w:eastAsia="Times New Roman" w:cstheme="minorHAnsi"/>
        </w:rPr>
        <w:t>Bidsquare</w:t>
      </w:r>
      <w:proofErr w:type="spellEnd"/>
      <w:r w:rsidRPr="004D7D83">
        <w:rPr>
          <w:rFonts w:eastAsia="Times New Roman" w:cstheme="minorHAnsi"/>
        </w:rPr>
        <w:t>)</w:t>
      </w:r>
    </w:p>
    <w:p w14:paraId="3E078CEC" w14:textId="77777777" w:rsidR="004D7D83" w:rsidRPr="004D7D83" w:rsidRDefault="004D7D83" w:rsidP="004D7D83">
      <w:pPr>
        <w:spacing w:after="0"/>
        <w:rPr>
          <w:rFonts w:eastAsia="Times New Roman" w:cstheme="minorHAnsi"/>
        </w:rPr>
      </w:pPr>
      <w:r w:rsidRPr="004D7D83">
        <w:rPr>
          <w:rFonts w:eastAsia="Times New Roman" w:cstheme="minorHAnsi"/>
        </w:rPr>
        <w:t>buy.marchinmontana.com (</w:t>
      </w:r>
      <w:proofErr w:type="spellStart"/>
      <w:r w:rsidRPr="004D7D83">
        <w:rPr>
          <w:rFonts w:eastAsia="Times New Roman" w:cstheme="minorHAnsi"/>
        </w:rPr>
        <w:t>iCollector</w:t>
      </w:r>
      <w:proofErr w:type="spellEnd"/>
      <w:r w:rsidRPr="004D7D83">
        <w:rPr>
          <w:rFonts w:eastAsia="Times New Roman" w:cstheme="minorHAnsi"/>
        </w:rPr>
        <w:t>)</w:t>
      </w:r>
    </w:p>
    <w:p w14:paraId="772E9DAE" w14:textId="77777777" w:rsidR="004D7D83" w:rsidRDefault="004D7D83" w:rsidP="00E308A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667181C9" w14:textId="0C0A0355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FOR IMMEDIATE RELEASE</w:t>
      </w:r>
    </w:p>
    <w:p w14:paraId="2B8CF57B" w14:textId="77777777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39th Annual March in Montana Auction Returns to Great Falls</w:t>
      </w:r>
    </w:p>
    <w:p w14:paraId="59B23404" w14:textId="296CB9D2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Great Falls, MT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— The 39th Annual </w:t>
      </w:r>
      <w:r w:rsidRPr="00E308AC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March in Montana Auction and Dealer Show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returns to the Great Falls Elks Club this March, bringing together collectors, dealers, and art lovers for one of the premier Western art and </w:t>
      </w:r>
      <w:r w:rsidR="00A2633E">
        <w:rPr>
          <w:rFonts w:ascii="Aptos" w:eastAsia="Times New Roman" w:hAnsi="Aptos" w:cs="Times New Roman"/>
          <w:color w:val="000000"/>
          <w:kern w:val="0"/>
          <w14:ligatures w14:val="none"/>
        </w:rPr>
        <w:t>collectibles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events in the country. The 2026 sale will feature roughly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700 lots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alongside a vibrant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family of dealers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celebrating the art, artifacts, and spirit of the American West.</w:t>
      </w:r>
    </w:p>
    <w:p w14:paraId="24827078" w14:textId="5E7A03A4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Great Bronzes: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Highlights include an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original cast of Frederic Remington’s iconic </w:t>
      </w:r>
      <w:r w:rsidRPr="00E308AC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Bronco Buster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and an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original cast of Charles M. Russell’s rare bronze </w:t>
      </w:r>
      <w:r w:rsidRPr="00E308AC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Range Father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. Additional sculpture offerings feature works by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Bob Scriver, Earl </w:t>
      </w:r>
      <w:r w:rsidR="00D67A1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E. 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Heikka, Harry Jackson, Gerald </w:t>
      </w:r>
      <w:proofErr w:type="spellStart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Balci</w:t>
      </w:r>
      <w:r w:rsidR="00D67A1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</w:t>
      </w:r>
      <w:proofErr w:type="spellEnd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,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and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Bill Nebeker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among others.</w:t>
      </w:r>
    </w:p>
    <w:p w14:paraId="3B217E77" w14:textId="5435E6C8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Rare and Exceptional Flintlocks: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Collectors will find superb early American firearms—hand-carved and hand-engraved examples in remarkable condition by master gunsmiths such as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John Armstrong, Peter Berry, Nicholas Beyer,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and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Adam Ernst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. Compl</w:t>
      </w:r>
      <w:r w:rsidR="00BA4018">
        <w:rPr>
          <w:rFonts w:ascii="Aptos" w:eastAsia="Times New Roman" w:hAnsi="Aptos" w:cs="Times New Roman"/>
          <w:color w:val="000000"/>
          <w:kern w:val="0"/>
          <w14:ligatures w14:val="none"/>
        </w:rPr>
        <w:t>e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menting this section is a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well-documented note signed by George Washington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Founder of our Nation, adding a remarkable piece of early American history.</w:t>
      </w:r>
    </w:p>
    <w:p w14:paraId="0EFD7107" w14:textId="561350AE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Wildlife and Sporting Art: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 special section features numerous paintings by the great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Bob Kuhn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from the noted </w:t>
      </w:r>
      <w:proofErr w:type="spellStart"/>
      <w:r w:rsidRPr="00E308AC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Yturria</w:t>
      </w:r>
      <w:proofErr w:type="spellEnd"/>
      <w:r w:rsidRPr="00E308AC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Collection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along with several works by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John </w:t>
      </w:r>
      <w:proofErr w:type="spellStart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Seer</w:t>
      </w:r>
      <w:r w:rsidR="00D67A1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y</w:t>
      </w:r>
      <w:proofErr w:type="spellEnd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-Lester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from his celebrated </w:t>
      </w:r>
      <w:r w:rsidRPr="00E308AC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Theodore Roosevelt African Hunt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series. Additional artists include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Luke Frazier, Daniel Smith, Ken Carlson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and more.</w:t>
      </w:r>
    </w:p>
    <w:p w14:paraId="2BE5CC32" w14:textId="77777777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Native American Artifacts and Collectibles: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Highlights include a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painted elk hide by Chief Washakie’s son, </w:t>
      </w:r>
      <w:proofErr w:type="spellStart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Cadzi</w:t>
      </w:r>
      <w:proofErr w:type="spellEnd"/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Cody (Shoshone)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one of the most recognized Native artists of the early 20th century. The sale also features a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highly collectible Crow saddle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several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bows and quivers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, and a newly acquired, extremely rare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Lakota “Medicine Wrapper.”</w:t>
      </w:r>
    </w:p>
    <w:p w14:paraId="29D76BEA" w14:textId="2A07CF0E" w:rsidR="00E308AC" w:rsidRP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This year’s auction continues the tradition of offering an outstanding group of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“Montana-sized” Navajo weavings and blankets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. The March in Montana sale has built a reputation as the best single venue in the region to view and acquire exceptional textile art.</w:t>
      </w:r>
    </w:p>
    <w:p w14:paraId="4853AA01" w14:textId="73E7AD5B" w:rsidR="00E308AC" w:rsidRDefault="00E308AC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Montana’s Best Artists: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Works by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Charles M. Russell, Bob Scriver, E.S. Paxson, Olaf C. </w:t>
      </w:r>
      <w:r w:rsidR="00DB74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Seltzer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,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and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Earl </w:t>
      </w:r>
      <w:r w:rsidR="00DB74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E. 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Heikka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 headline a strong group of historic Montana artists. A notable body of paintings and drawings by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William Standing (1904–1951)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—including several from his </w:t>
      </w:r>
      <w:r w:rsidRPr="00E308A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1929 Washington, D.C. exhibition</w:t>
      </w:r>
      <w:r w:rsidRPr="00E308AC">
        <w:rPr>
          <w:rFonts w:ascii="Aptos" w:eastAsia="Times New Roman" w:hAnsi="Aptos" w:cs="Times New Roman"/>
          <w:color w:val="000000"/>
          <w:kern w:val="0"/>
          <w14:ligatures w14:val="none"/>
        </w:rPr>
        <w:t>—will be among this year’s highlights.</w:t>
      </w:r>
      <w:r w:rsidR="0086180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Please join us</w:t>
      </w:r>
    </w:p>
    <w:p w14:paraId="042EC3C4" w14:textId="4923E600" w:rsidR="00861807" w:rsidRDefault="00861807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for </w:t>
      </w:r>
      <w:r w:rsidR="003F3D8A">
        <w:rPr>
          <w:rFonts w:ascii="Aptos" w:eastAsia="Times New Roman" w:hAnsi="Aptos" w:cs="Times New Roman"/>
          <w:color w:val="000000"/>
          <w:kern w:val="0"/>
          <w14:ligatures w14:val="none"/>
        </w:rPr>
        <w:t>W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estern </w:t>
      </w:r>
      <w:r w:rsidR="003F3D8A">
        <w:rPr>
          <w:rFonts w:ascii="Aptos" w:eastAsia="Times New Roman" w:hAnsi="Aptos" w:cs="Times New Roman"/>
          <w:color w:val="000000"/>
          <w:kern w:val="0"/>
          <w14:ligatures w14:val="none"/>
        </w:rPr>
        <w:t>A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rt </w:t>
      </w:r>
      <w:r w:rsidR="003F3D8A">
        <w:rPr>
          <w:rFonts w:ascii="Aptos" w:eastAsia="Times New Roman" w:hAnsi="Aptos" w:cs="Times New Roman"/>
          <w:color w:val="000000"/>
          <w:kern w:val="0"/>
          <w14:ligatures w14:val="none"/>
        </w:rPr>
        <w:t>W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eek </w:t>
      </w:r>
      <w:r w:rsidR="003F3D8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 Great Falls, Montana. Find us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at the Elks Lodge #214 March 19-21, 2026.</w:t>
      </w:r>
    </w:p>
    <w:p w14:paraId="3476A1EF" w14:textId="77777777" w:rsidR="004D7D83" w:rsidRDefault="004D7D83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E22AFEA" w14:textId="77777777" w:rsidR="004D7D83" w:rsidRPr="009701AE" w:rsidRDefault="004D7D83" w:rsidP="004D7D83">
      <w:pPr>
        <w:spacing w:after="0"/>
        <w:rPr>
          <w:rFonts w:eastAsia="Times New Roman" w:cstheme="minorHAnsi"/>
          <w:b/>
          <w:bCs/>
          <w:u w:val="single"/>
        </w:rPr>
      </w:pPr>
      <w:r w:rsidRPr="009701AE">
        <w:rPr>
          <w:rFonts w:eastAsia="Times New Roman" w:cstheme="minorHAnsi"/>
          <w:b/>
          <w:bCs/>
          <w:u w:val="single"/>
        </w:rPr>
        <w:t xml:space="preserve">Event Details - </w:t>
      </w:r>
    </w:p>
    <w:p w14:paraId="13C3B0A7" w14:textId="58B967C4" w:rsidR="004D7D83" w:rsidRPr="00012224" w:rsidRDefault="004D7D83" w:rsidP="004D7D8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3</w:t>
      </w:r>
      <w:r>
        <w:rPr>
          <w:rFonts w:eastAsia="Times New Roman" w:cstheme="minorHAnsi"/>
        </w:rPr>
        <w:t>9</w:t>
      </w:r>
      <w:r w:rsidRPr="00012224">
        <w:rPr>
          <w:rFonts w:eastAsia="Times New Roman" w:cstheme="minorHAnsi"/>
        </w:rPr>
        <w:t>th Annual March in Montana Auction and Dealer Show</w:t>
      </w:r>
    </w:p>
    <w:p w14:paraId="555CA7E5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</w:rPr>
        <w:t>Presented by Coeur d’ Alene Galleries and Coeur d’ Alene Art Auction</w:t>
      </w:r>
    </w:p>
    <w:p w14:paraId="5EA1E2FE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</w:rPr>
        <w:t>Great Falls Elks Lodge #214 </w:t>
      </w:r>
    </w:p>
    <w:p w14:paraId="038E0C35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</w:rPr>
        <w:t>500 1st Avenue South</w:t>
      </w:r>
    </w:p>
    <w:p w14:paraId="7B77103D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</w:rPr>
        <w:t>Great Falls, Montana 59401</w:t>
      </w:r>
    </w:p>
    <w:p w14:paraId="21B6DCD6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</w:rPr>
        <w:t> </w:t>
      </w:r>
    </w:p>
    <w:p w14:paraId="7F42CE23" w14:textId="21894AE5" w:rsidR="004D7D83" w:rsidRPr="009701AE" w:rsidRDefault="004D7D83" w:rsidP="004D7D83">
      <w:pPr>
        <w:spacing w:before="100" w:beforeAutospacing="1" w:after="0"/>
        <w:outlineLvl w:val="1"/>
        <w:rPr>
          <w:rFonts w:eastAsia="Times New Roman" w:cstheme="minorHAnsi"/>
          <w:b/>
          <w:bCs/>
        </w:rPr>
      </w:pPr>
      <w:r w:rsidRPr="009701AE">
        <w:rPr>
          <w:rFonts w:eastAsia="Times New Roman" w:cstheme="minorHAnsi"/>
          <w:b/>
          <w:bCs/>
          <w:color w:val="333333"/>
        </w:rPr>
        <w:t>202</w:t>
      </w:r>
      <w:r>
        <w:rPr>
          <w:rFonts w:eastAsia="Times New Roman" w:cstheme="minorHAnsi"/>
          <w:b/>
          <w:bCs/>
          <w:color w:val="333333"/>
        </w:rPr>
        <w:t>6</w:t>
      </w:r>
      <w:r w:rsidRPr="009701AE">
        <w:rPr>
          <w:rFonts w:eastAsia="Times New Roman" w:cstheme="minorHAnsi"/>
          <w:b/>
          <w:bCs/>
          <w:color w:val="333333"/>
        </w:rPr>
        <w:t xml:space="preserve"> Schedule of Events</w:t>
      </w:r>
    </w:p>
    <w:p w14:paraId="40EB1119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  <w:b/>
          <w:bCs/>
          <w:color w:val="333333"/>
        </w:rPr>
        <w:t>All events are free and open to the public.</w:t>
      </w:r>
    </w:p>
    <w:p w14:paraId="14FBB3A4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  <w:r w:rsidRPr="00012224">
        <w:rPr>
          <w:rFonts w:eastAsia="Times New Roman" w:cstheme="minorHAnsi"/>
          <w:color w:val="333333"/>
        </w:rPr>
        <w:t>Live, online, telephone and absentee bidding will be available.  </w:t>
      </w:r>
      <w:r w:rsidRPr="00012224">
        <w:rPr>
          <w:rFonts w:eastAsia="Times New Roman" w:cstheme="minorHAnsi"/>
          <w:color w:val="333333"/>
        </w:rPr>
        <w:br/>
      </w:r>
    </w:p>
    <w:p w14:paraId="17275FF7" w14:textId="190178A1" w:rsidR="004D7D83" w:rsidRDefault="004D7D83" w:rsidP="004D7D83">
      <w:pPr>
        <w:spacing w:after="0"/>
        <w:rPr>
          <w:rFonts w:eastAsia="Times New Roman" w:cstheme="minorHAnsi"/>
          <w:color w:val="333333"/>
        </w:rPr>
      </w:pPr>
      <w:r w:rsidRPr="00012224">
        <w:rPr>
          <w:rFonts w:eastAsia="Times New Roman" w:cstheme="minorHAnsi"/>
          <w:b/>
          <w:bCs/>
          <w:color w:val="333333"/>
        </w:rPr>
        <w:t xml:space="preserve">Thursday, March </w:t>
      </w:r>
      <w:r>
        <w:rPr>
          <w:rFonts w:eastAsia="Times New Roman" w:cstheme="minorHAnsi"/>
          <w:b/>
          <w:bCs/>
          <w:color w:val="333333"/>
        </w:rPr>
        <w:t>19</w:t>
      </w:r>
      <w:r w:rsidRPr="00012224">
        <w:rPr>
          <w:rFonts w:eastAsia="Times New Roman" w:cstheme="minorHAnsi"/>
          <w:b/>
          <w:bCs/>
          <w:color w:val="333333"/>
        </w:rPr>
        <w:t>- </w:t>
      </w:r>
      <w:r w:rsidRPr="00012224">
        <w:rPr>
          <w:rFonts w:eastAsia="Times New Roman" w:cstheme="minorHAnsi"/>
          <w:color w:val="333333"/>
        </w:rPr>
        <w:br/>
        <w:t>Dealer Show and Auction Preview: </w:t>
      </w:r>
      <w:r w:rsidRPr="00012224">
        <w:rPr>
          <w:rFonts w:eastAsia="Times New Roman" w:cstheme="minorHAnsi"/>
          <w:color w:val="333333"/>
        </w:rPr>
        <w:br/>
        <w:t>9 a.m.-5 p.m.</w:t>
      </w:r>
    </w:p>
    <w:p w14:paraId="35FC12E8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</w:p>
    <w:p w14:paraId="5C9941D9" w14:textId="316114D9" w:rsidR="004D7D83" w:rsidRDefault="004D7D83" w:rsidP="004D7D83">
      <w:pPr>
        <w:spacing w:after="0"/>
        <w:rPr>
          <w:rFonts w:eastAsia="Times New Roman" w:cstheme="minorHAnsi"/>
          <w:b/>
          <w:bCs/>
          <w:i/>
          <w:iCs/>
          <w:color w:val="333333"/>
        </w:rPr>
      </w:pPr>
      <w:r w:rsidRPr="00012224">
        <w:rPr>
          <w:rFonts w:eastAsia="Times New Roman" w:cstheme="minorHAnsi"/>
          <w:b/>
          <w:bCs/>
          <w:color w:val="333333"/>
        </w:rPr>
        <w:t xml:space="preserve">Friday, March </w:t>
      </w:r>
      <w:r>
        <w:rPr>
          <w:rFonts w:eastAsia="Times New Roman" w:cstheme="minorHAnsi"/>
          <w:b/>
          <w:bCs/>
          <w:color w:val="333333"/>
        </w:rPr>
        <w:t>2</w:t>
      </w:r>
      <w:r>
        <w:rPr>
          <w:rFonts w:eastAsia="Times New Roman" w:cstheme="minorHAnsi"/>
          <w:b/>
          <w:bCs/>
          <w:color w:val="333333"/>
        </w:rPr>
        <w:t>0</w:t>
      </w:r>
      <w:r w:rsidRPr="00012224">
        <w:rPr>
          <w:rFonts w:eastAsia="Times New Roman" w:cstheme="minorHAnsi"/>
          <w:b/>
          <w:bCs/>
          <w:color w:val="333333"/>
        </w:rPr>
        <w:t>- </w:t>
      </w:r>
      <w:r w:rsidRPr="00012224">
        <w:rPr>
          <w:rFonts w:eastAsia="Times New Roman" w:cstheme="minorHAnsi"/>
          <w:color w:val="333333"/>
        </w:rPr>
        <w:br/>
        <w:t>Dealer Show and Auction Preview: </w:t>
      </w:r>
      <w:r w:rsidRPr="00012224">
        <w:rPr>
          <w:rFonts w:eastAsia="Times New Roman" w:cstheme="minorHAnsi"/>
          <w:color w:val="333333"/>
        </w:rPr>
        <w:br/>
        <w:t>9 a.m.-5 p.m.</w:t>
      </w:r>
      <w:r w:rsidRPr="00012224">
        <w:rPr>
          <w:rFonts w:eastAsia="Times New Roman" w:cstheme="minorHAnsi"/>
          <w:color w:val="333333"/>
        </w:rPr>
        <w:br/>
      </w:r>
      <w:r w:rsidRPr="00012224">
        <w:rPr>
          <w:rFonts w:eastAsia="Times New Roman" w:cstheme="minorHAnsi"/>
          <w:b/>
          <w:bCs/>
          <w:i/>
          <w:iCs/>
          <w:color w:val="333333"/>
        </w:rPr>
        <w:t>Auction: 11 a.m.</w:t>
      </w:r>
    </w:p>
    <w:p w14:paraId="4F1C11D8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</w:p>
    <w:p w14:paraId="7E8007BB" w14:textId="124AC0E7" w:rsidR="004D7D83" w:rsidRDefault="004D7D83" w:rsidP="004D7D83">
      <w:pPr>
        <w:spacing w:after="0"/>
        <w:rPr>
          <w:rFonts w:eastAsia="Times New Roman" w:cstheme="minorHAnsi"/>
          <w:b/>
          <w:bCs/>
          <w:i/>
          <w:iCs/>
          <w:color w:val="333333"/>
        </w:rPr>
      </w:pPr>
      <w:r w:rsidRPr="00012224">
        <w:rPr>
          <w:rFonts w:eastAsia="Times New Roman" w:cstheme="minorHAnsi"/>
          <w:b/>
          <w:bCs/>
          <w:color w:val="333333"/>
        </w:rPr>
        <w:t xml:space="preserve">Saturday, March </w:t>
      </w:r>
      <w:r>
        <w:rPr>
          <w:rFonts w:eastAsia="Times New Roman" w:cstheme="minorHAnsi"/>
          <w:b/>
          <w:bCs/>
          <w:color w:val="333333"/>
        </w:rPr>
        <w:t>2</w:t>
      </w:r>
      <w:r>
        <w:rPr>
          <w:rFonts w:eastAsia="Times New Roman" w:cstheme="minorHAnsi"/>
          <w:b/>
          <w:bCs/>
          <w:color w:val="333333"/>
        </w:rPr>
        <w:t>1</w:t>
      </w:r>
      <w:r w:rsidRPr="00012224">
        <w:rPr>
          <w:rFonts w:eastAsia="Times New Roman" w:cstheme="minorHAnsi"/>
          <w:b/>
          <w:bCs/>
          <w:color w:val="333333"/>
        </w:rPr>
        <w:t xml:space="preserve"> - </w:t>
      </w:r>
      <w:r w:rsidRPr="00012224">
        <w:rPr>
          <w:rFonts w:eastAsia="Times New Roman" w:cstheme="minorHAnsi"/>
          <w:color w:val="333333"/>
        </w:rPr>
        <w:br/>
        <w:t>Dealer Show: </w:t>
      </w:r>
      <w:r w:rsidRPr="00012224">
        <w:rPr>
          <w:rFonts w:eastAsia="Times New Roman" w:cstheme="minorHAnsi"/>
          <w:color w:val="333333"/>
        </w:rPr>
        <w:br/>
        <w:t>9 a.m.-5 p.m.</w:t>
      </w:r>
      <w:r w:rsidRPr="00012224">
        <w:rPr>
          <w:rFonts w:eastAsia="Times New Roman" w:cstheme="minorHAnsi"/>
          <w:color w:val="333333"/>
        </w:rPr>
        <w:br/>
        <w:t>Auction Preview: </w:t>
      </w:r>
      <w:r w:rsidRPr="00012224">
        <w:rPr>
          <w:rFonts w:eastAsia="Times New Roman" w:cstheme="minorHAnsi"/>
          <w:color w:val="333333"/>
        </w:rPr>
        <w:br/>
        <w:t>9 a.m.-Noon</w:t>
      </w:r>
      <w:r w:rsidRPr="00012224">
        <w:rPr>
          <w:rFonts w:eastAsia="Times New Roman" w:cstheme="minorHAnsi"/>
          <w:color w:val="333333"/>
        </w:rPr>
        <w:br/>
      </w:r>
      <w:r w:rsidRPr="00012224">
        <w:rPr>
          <w:rFonts w:eastAsia="Times New Roman" w:cstheme="minorHAnsi"/>
          <w:b/>
          <w:bCs/>
          <w:i/>
          <w:iCs/>
          <w:color w:val="333333"/>
        </w:rPr>
        <w:t>Auction: 11 a.m.</w:t>
      </w:r>
    </w:p>
    <w:p w14:paraId="74D2AF48" w14:textId="77777777" w:rsidR="004D7D83" w:rsidRPr="00012224" w:rsidRDefault="004D7D83" w:rsidP="004D7D83">
      <w:pPr>
        <w:spacing w:after="0"/>
        <w:rPr>
          <w:rFonts w:eastAsia="Times New Roman" w:cstheme="minorHAnsi"/>
        </w:rPr>
      </w:pPr>
    </w:p>
    <w:p w14:paraId="10B59257" w14:textId="77777777" w:rsidR="004D7D83" w:rsidRPr="00012224" w:rsidRDefault="004D7D83" w:rsidP="004D7D83">
      <w:pPr>
        <w:spacing w:after="0"/>
        <w:rPr>
          <w:rFonts w:eastAsia="Times New Roman" w:cstheme="minorHAnsi"/>
          <w:b/>
          <w:bCs/>
        </w:rPr>
      </w:pPr>
      <w:r w:rsidRPr="00EB6254">
        <w:rPr>
          <w:rFonts w:eastAsia="Times New Roman" w:cstheme="minorHAnsi"/>
          <w:b/>
          <w:bCs/>
        </w:rPr>
        <w:t xml:space="preserve">Sunday, March </w:t>
      </w:r>
      <w:r>
        <w:rPr>
          <w:rFonts w:eastAsia="Times New Roman" w:cstheme="minorHAnsi"/>
          <w:b/>
          <w:bCs/>
        </w:rPr>
        <w:t>23</w:t>
      </w:r>
      <w:r w:rsidRPr="00EB6254">
        <w:rPr>
          <w:rFonts w:eastAsia="Times New Roman" w:cstheme="minorHAnsi"/>
          <w:b/>
          <w:bCs/>
        </w:rPr>
        <w:t xml:space="preserve"> - </w:t>
      </w:r>
    </w:p>
    <w:p w14:paraId="20BBBB65" w14:textId="77777777" w:rsidR="004D7D83" w:rsidRDefault="004D7D83" w:rsidP="004D7D8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Item pickup</w:t>
      </w:r>
    </w:p>
    <w:p w14:paraId="5D10D679" w14:textId="77777777" w:rsidR="004D7D83" w:rsidRDefault="004D7D83" w:rsidP="004D7D8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 a.m. to Noon </w:t>
      </w:r>
    </w:p>
    <w:p w14:paraId="1756F5DC" w14:textId="77777777" w:rsidR="004D7D83" w:rsidRPr="00E308AC" w:rsidRDefault="004D7D83" w:rsidP="00E308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A4EEC36" w14:textId="77777777" w:rsidR="00E11BC8" w:rsidRDefault="00E11BC8"/>
    <w:sectPr w:rsidR="00E1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AC"/>
    <w:rsid w:val="002A1A7D"/>
    <w:rsid w:val="00304403"/>
    <w:rsid w:val="003534C3"/>
    <w:rsid w:val="0039521E"/>
    <w:rsid w:val="003F3D8A"/>
    <w:rsid w:val="004D7D83"/>
    <w:rsid w:val="00544119"/>
    <w:rsid w:val="005A317D"/>
    <w:rsid w:val="00622C9B"/>
    <w:rsid w:val="006C2DD1"/>
    <w:rsid w:val="006D0AFC"/>
    <w:rsid w:val="00861807"/>
    <w:rsid w:val="008B0767"/>
    <w:rsid w:val="00997662"/>
    <w:rsid w:val="00A2633E"/>
    <w:rsid w:val="00AD7A6C"/>
    <w:rsid w:val="00BA4018"/>
    <w:rsid w:val="00BC20E4"/>
    <w:rsid w:val="00BF32A7"/>
    <w:rsid w:val="00D67A1A"/>
    <w:rsid w:val="00DB7481"/>
    <w:rsid w:val="00E11BC8"/>
    <w:rsid w:val="00E14C9A"/>
    <w:rsid w:val="00E308AC"/>
    <w:rsid w:val="00E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8FAD"/>
  <w15:chartTrackingRefBased/>
  <w15:docId w15:val="{429461AA-6731-6C47-ABCC-6DEA9C9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8A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308AC"/>
  </w:style>
  <w:style w:type="character" w:styleId="Hyperlink">
    <w:name w:val="Hyperlink"/>
    <w:basedOn w:val="DefaultParagraphFont"/>
    <w:uiPriority w:val="99"/>
    <w:unhideWhenUsed/>
    <w:rsid w:val="004D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hinmontana.com/" TargetMode="External"/><Relationship Id="rId4" Type="http://schemas.openxmlformats.org/officeDocument/2006/relationships/hyperlink" Target="mailto:info@marchinmont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Nicklas</dc:creator>
  <cp:keywords/>
  <dc:description/>
  <cp:lastModifiedBy>Tori Nicklas</cp:lastModifiedBy>
  <cp:revision>3</cp:revision>
  <dcterms:created xsi:type="dcterms:W3CDTF">2025-11-12T21:57:00Z</dcterms:created>
  <dcterms:modified xsi:type="dcterms:W3CDTF">2025-11-12T21:58:00Z</dcterms:modified>
</cp:coreProperties>
</file>